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691" w:rsidRDefault="00063691" w:rsidP="00063691">
      <w:pPr>
        <w:widowControl/>
        <w:autoSpaceDE/>
        <w:autoSpaceDN/>
        <w:spacing w:after="160" w:line="36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val="pt-BR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val="pt-BR"/>
        </w:rPr>
        <w:t>PROPOSTA DE PREÇO</w:t>
      </w:r>
    </w:p>
    <w:p w:rsidR="00063691" w:rsidRPr="008C455B" w:rsidRDefault="00063691" w:rsidP="00063691">
      <w:pPr>
        <w:widowControl/>
        <w:autoSpaceDE/>
        <w:autoSpaceDN/>
        <w:spacing w:after="160" w:line="36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8C455B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RAZÃO SOCIAL:</w:t>
      </w:r>
    </w:p>
    <w:p w:rsidR="00063691" w:rsidRPr="008C455B" w:rsidRDefault="00063691" w:rsidP="00063691">
      <w:pPr>
        <w:widowControl/>
        <w:autoSpaceDE/>
        <w:autoSpaceDN/>
        <w:spacing w:after="160" w:line="36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8C455B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CNPJ Nº:</w:t>
      </w:r>
    </w:p>
    <w:p w:rsidR="00063691" w:rsidRPr="008C455B" w:rsidRDefault="00063691" w:rsidP="00063691">
      <w:pPr>
        <w:widowControl/>
        <w:autoSpaceDE/>
        <w:autoSpaceDN/>
        <w:spacing w:after="160" w:line="36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8C455B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ENDEREÇO:</w:t>
      </w:r>
    </w:p>
    <w:p w:rsidR="00063691" w:rsidRPr="008C455B" w:rsidRDefault="00063691" w:rsidP="00063691">
      <w:pPr>
        <w:widowControl/>
        <w:autoSpaceDE/>
        <w:autoSpaceDN/>
        <w:spacing w:after="160" w:line="36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8C455B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BAIRRO:</w:t>
      </w:r>
    </w:p>
    <w:p w:rsidR="00063691" w:rsidRPr="008C455B" w:rsidRDefault="00063691" w:rsidP="00063691">
      <w:pPr>
        <w:widowControl/>
        <w:autoSpaceDE/>
        <w:autoSpaceDN/>
        <w:spacing w:after="160" w:line="36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8C455B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CIDADE/ESTADO:</w:t>
      </w:r>
      <w:bookmarkStart w:id="0" w:name="_GoBack"/>
      <w:bookmarkEnd w:id="0"/>
    </w:p>
    <w:p w:rsidR="00063691" w:rsidRPr="00C14DCA" w:rsidRDefault="00063691" w:rsidP="00063691">
      <w:pPr>
        <w:widowControl/>
        <w:autoSpaceDE/>
        <w:autoSpaceDN/>
        <w:spacing w:after="160" w:line="36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8C455B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E-MAIL: </w:t>
      </w:r>
    </w:p>
    <w:tbl>
      <w:tblPr>
        <w:tblStyle w:val="Tabelacomgrade"/>
        <w:tblW w:w="6175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857"/>
        <w:gridCol w:w="993"/>
        <w:gridCol w:w="987"/>
        <w:gridCol w:w="3544"/>
        <w:gridCol w:w="1416"/>
        <w:gridCol w:w="994"/>
        <w:gridCol w:w="1699"/>
      </w:tblGrid>
      <w:tr w:rsidR="00063691" w:rsidRPr="00D24554" w:rsidTr="00233F8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691" w:rsidRPr="00D24554" w:rsidRDefault="00063691" w:rsidP="00233F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2455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ITEM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1" w:rsidRPr="00D24554" w:rsidRDefault="00063691" w:rsidP="00233F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2455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QTDE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1" w:rsidRPr="00D24554" w:rsidRDefault="00063691" w:rsidP="00233F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2455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UN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D.</w:t>
            </w: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691" w:rsidRPr="00D24554" w:rsidRDefault="00063691" w:rsidP="00233F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2455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ESPECIFICAÇÃO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1" w:rsidRPr="00D24554" w:rsidRDefault="00063691" w:rsidP="00233F83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D2455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MARCA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REFERÊNCIA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1" w:rsidRPr="00D24554" w:rsidRDefault="00063691" w:rsidP="00233F83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D2455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VALOR UNIT.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1" w:rsidRPr="00D24554" w:rsidRDefault="00063691" w:rsidP="00233F83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D2455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VALOR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T</w:t>
            </w:r>
            <w:r w:rsidRPr="00D2455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OTAL</w:t>
            </w:r>
          </w:p>
        </w:tc>
      </w:tr>
      <w:tr w:rsidR="00063691" w:rsidRPr="00022C3D" w:rsidTr="00233F8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1" w:rsidRPr="00022C3D" w:rsidRDefault="00063691" w:rsidP="00233F83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22C3D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1" w:rsidRDefault="00063691" w:rsidP="00233F83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1" w:rsidRPr="00022C3D" w:rsidRDefault="00063691" w:rsidP="00233F83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Impressora</w:t>
            </w: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3691" w:rsidRPr="00543F98" w:rsidRDefault="00063691" w:rsidP="00233F83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val="pt-BR"/>
              </w:rPr>
            </w:pPr>
            <w:r w:rsidRPr="00543F98">
              <w:rPr>
                <w:rFonts w:ascii="Times New Roman" w:hAnsi="Times New Roman"/>
                <w:iCs/>
                <w:sz w:val="24"/>
                <w:szCs w:val="24"/>
                <w:lang w:val="pt-BR"/>
              </w:rPr>
              <w:t xml:space="preserve">Multifuncional a laser monocromática com funções de impressão, cópia e digitalização. Deve possuir velocidade mínima de impressão de 40 páginas por minuto em papel A4, impressão automática frente e verso (duplex), resolução mínima de 1200 × 1200 </w:t>
            </w:r>
            <w:proofErr w:type="spellStart"/>
            <w:r w:rsidRPr="00543F98">
              <w:rPr>
                <w:rFonts w:ascii="Times New Roman" w:hAnsi="Times New Roman"/>
                <w:iCs/>
                <w:sz w:val="24"/>
                <w:szCs w:val="24"/>
                <w:lang w:val="pt-BR"/>
              </w:rPr>
              <w:t>dpi</w:t>
            </w:r>
            <w:proofErr w:type="spellEnd"/>
            <w:r w:rsidRPr="00543F98">
              <w:rPr>
                <w:rFonts w:ascii="Times New Roman" w:hAnsi="Times New Roman"/>
                <w:iCs/>
                <w:sz w:val="24"/>
                <w:szCs w:val="24"/>
                <w:lang w:val="pt-BR"/>
              </w:rPr>
              <w:t xml:space="preserve">, memória RAM de pelo menos 256 MB, e processador com no mínimo 800 MHz. Deve conter alimentador automático de documentos (ADF) com capacidade mínima para 70 folhas, com digitalização duplex em uma única passada. A capacidade da bandeja principal deve ser de, no mínimo, 250 folhas, com bandeja multiuso adicional para pelo menos 50 folhas. A digitalização deve ter resolução óptica mínima de 1200 × 1200 </w:t>
            </w:r>
            <w:proofErr w:type="spellStart"/>
            <w:r w:rsidRPr="00543F98">
              <w:rPr>
                <w:rFonts w:ascii="Times New Roman" w:hAnsi="Times New Roman"/>
                <w:iCs/>
                <w:sz w:val="24"/>
                <w:szCs w:val="24"/>
                <w:lang w:val="pt-BR"/>
              </w:rPr>
              <w:t>dpi</w:t>
            </w:r>
            <w:proofErr w:type="spellEnd"/>
            <w:r w:rsidRPr="00543F98">
              <w:rPr>
                <w:rFonts w:ascii="Times New Roman" w:hAnsi="Times New Roman"/>
                <w:iCs/>
                <w:sz w:val="24"/>
                <w:szCs w:val="24"/>
                <w:lang w:val="pt-BR"/>
              </w:rPr>
              <w:t xml:space="preserve">. Deve dispor de painel </w:t>
            </w:r>
            <w:proofErr w:type="spellStart"/>
            <w:r w:rsidRPr="00543F98">
              <w:rPr>
                <w:rFonts w:ascii="Times New Roman" w:hAnsi="Times New Roman"/>
                <w:iCs/>
                <w:sz w:val="24"/>
                <w:szCs w:val="24"/>
                <w:lang w:val="pt-BR"/>
              </w:rPr>
              <w:t>touchscreen</w:t>
            </w:r>
            <w:proofErr w:type="spellEnd"/>
            <w:r w:rsidRPr="00543F98">
              <w:rPr>
                <w:rFonts w:ascii="Times New Roman" w:hAnsi="Times New Roman"/>
                <w:iCs/>
                <w:sz w:val="24"/>
                <w:szCs w:val="24"/>
                <w:lang w:val="pt-BR"/>
              </w:rPr>
              <w:t xml:space="preserve"> colorido com no mínimo 3,5", interface de conexão USB 2.0 de alta velocidade e rede Ethernet 10/100/1000 </w:t>
            </w:r>
            <w:proofErr w:type="spellStart"/>
            <w:r w:rsidRPr="00543F98">
              <w:rPr>
                <w:rFonts w:ascii="Times New Roman" w:hAnsi="Times New Roman"/>
                <w:iCs/>
                <w:sz w:val="24"/>
                <w:szCs w:val="24"/>
                <w:lang w:val="pt-BR"/>
              </w:rPr>
              <w:t>Base-T</w:t>
            </w:r>
            <w:proofErr w:type="spellEnd"/>
            <w:r w:rsidRPr="00543F98">
              <w:rPr>
                <w:rFonts w:ascii="Times New Roman" w:hAnsi="Times New Roman"/>
                <w:iCs/>
                <w:sz w:val="24"/>
                <w:szCs w:val="24"/>
                <w:lang w:val="pt-BR"/>
              </w:rPr>
              <w:t xml:space="preserve">. Deve ser compatível com os principais sistemas operacionais (Windows, Linux e </w:t>
            </w:r>
            <w:proofErr w:type="spellStart"/>
            <w:r w:rsidRPr="00543F98">
              <w:rPr>
                <w:rFonts w:ascii="Times New Roman" w:hAnsi="Times New Roman"/>
                <w:iCs/>
                <w:sz w:val="24"/>
                <w:szCs w:val="24"/>
                <w:lang w:val="pt-BR"/>
              </w:rPr>
              <w:t>macOS</w:t>
            </w:r>
            <w:proofErr w:type="spellEnd"/>
            <w:r w:rsidRPr="00543F98">
              <w:rPr>
                <w:rFonts w:ascii="Times New Roman" w:hAnsi="Times New Roman"/>
                <w:iCs/>
                <w:sz w:val="24"/>
                <w:szCs w:val="24"/>
                <w:lang w:val="pt-BR"/>
              </w:rPr>
              <w:t xml:space="preserve">) e permitir impressão via dispositivos móveis (como </w:t>
            </w:r>
            <w:proofErr w:type="spellStart"/>
            <w:r w:rsidRPr="00543F98">
              <w:rPr>
                <w:rFonts w:ascii="Times New Roman" w:hAnsi="Times New Roman"/>
                <w:iCs/>
                <w:sz w:val="24"/>
                <w:szCs w:val="24"/>
                <w:lang w:val="pt-BR"/>
              </w:rPr>
              <w:t>AirPrint</w:t>
            </w:r>
            <w:proofErr w:type="spellEnd"/>
            <w:r w:rsidRPr="00543F98">
              <w:rPr>
                <w:rFonts w:ascii="Times New Roman" w:hAnsi="Times New Roman"/>
                <w:iCs/>
                <w:sz w:val="24"/>
                <w:szCs w:val="24"/>
                <w:lang w:val="pt-BR"/>
              </w:rPr>
              <w:t xml:space="preserve">, Google </w:t>
            </w:r>
            <w:proofErr w:type="spellStart"/>
            <w:r w:rsidRPr="00543F98">
              <w:rPr>
                <w:rFonts w:ascii="Times New Roman" w:hAnsi="Times New Roman"/>
                <w:iCs/>
                <w:sz w:val="24"/>
                <w:szCs w:val="24"/>
                <w:lang w:val="pt-BR"/>
              </w:rPr>
              <w:t>Cloud</w:t>
            </w:r>
            <w:proofErr w:type="spellEnd"/>
            <w:r w:rsidRPr="00543F98">
              <w:rPr>
                <w:rFonts w:ascii="Times New Roman" w:hAnsi="Times New Roman"/>
                <w:iCs/>
                <w:sz w:val="24"/>
                <w:szCs w:val="24"/>
                <w:lang w:val="pt-BR"/>
              </w:rPr>
              <w:t xml:space="preserve"> Print e Brother </w:t>
            </w:r>
            <w:proofErr w:type="spellStart"/>
            <w:r w:rsidRPr="00543F98">
              <w:rPr>
                <w:rFonts w:ascii="Times New Roman" w:hAnsi="Times New Roman"/>
                <w:iCs/>
                <w:sz w:val="24"/>
                <w:szCs w:val="24"/>
                <w:lang w:val="pt-BR"/>
              </w:rPr>
              <w:t>iPrint&amp;Scan</w:t>
            </w:r>
            <w:proofErr w:type="spellEnd"/>
            <w:r w:rsidRPr="00543F98">
              <w:rPr>
                <w:rFonts w:ascii="Times New Roman" w:hAnsi="Times New Roman"/>
                <w:iCs/>
                <w:sz w:val="24"/>
                <w:szCs w:val="24"/>
                <w:lang w:val="pt-BR"/>
              </w:rPr>
              <w:t xml:space="preserve"> ou </w:t>
            </w:r>
            <w:r w:rsidRPr="00543F98">
              <w:rPr>
                <w:rFonts w:ascii="Times New Roman" w:hAnsi="Times New Roman"/>
                <w:iCs/>
                <w:sz w:val="24"/>
                <w:szCs w:val="24"/>
                <w:lang w:val="pt-BR"/>
              </w:rPr>
              <w:lastRenderedPageBreak/>
              <w:t>equivalentes). Deve operar em tensão elétrica de 127V e ter consumo máximo de energia de 620W. Acompanha toner inicial e deve ser compatível com cartuchos com rendimento mínimo de 3.000 páginas e até 12.000 páginas, além de possuir cilindro com vida útil de no mínimo 50.000 páginas. Deve ser equipamento novo, original, com garantia mínima de 12 meses e assistência técnica autorizada no Brasil.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1" w:rsidRDefault="00063691" w:rsidP="00233F83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 Brother DCP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noBreakHyphen/>
              <w:t>L566</w:t>
            </w:r>
            <w:r w:rsidRPr="007B1B06">
              <w:rPr>
                <w:rFonts w:ascii="Times New Roman" w:hAnsi="Times New Roman"/>
                <w:iCs/>
                <w:sz w:val="24"/>
                <w:szCs w:val="24"/>
              </w:rPr>
              <w:t>2DN</w:t>
            </w:r>
          </w:p>
          <w:p w:rsidR="00063691" w:rsidRDefault="00063691" w:rsidP="00233F83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063691" w:rsidRDefault="00063691" w:rsidP="00233F83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5D1B53">
              <w:rPr>
                <w:rFonts w:ascii="Times New Roman" w:hAnsi="Times New Roman"/>
                <w:iCs/>
                <w:sz w:val="24"/>
                <w:szCs w:val="24"/>
              </w:rPr>
              <w:t>HP LaserJet Pro MFP 4103fdw</w:t>
            </w:r>
          </w:p>
          <w:p w:rsidR="00063691" w:rsidRDefault="00063691" w:rsidP="00233F83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063691" w:rsidRDefault="00063691" w:rsidP="00233F83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D21044">
              <w:rPr>
                <w:rFonts w:ascii="Times New Roman" w:hAnsi="Times New Roman"/>
                <w:iCs/>
                <w:sz w:val="24"/>
                <w:szCs w:val="24"/>
              </w:rPr>
              <w:t>Xerox B415 Multifuncional Laser Mono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1" w:rsidRDefault="00063691" w:rsidP="00233F83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1" w:rsidRDefault="00063691" w:rsidP="00233F83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063691" w:rsidRDefault="00063691" w:rsidP="00063691">
      <w:pPr>
        <w:spacing w:line="36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</w:p>
    <w:p w:rsidR="00063691" w:rsidRPr="008C455B" w:rsidRDefault="00063691" w:rsidP="00063691">
      <w:pPr>
        <w:spacing w:line="360" w:lineRule="auto"/>
        <w:ind w:firstLine="1701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8C455B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 </w:t>
      </w:r>
    </w:p>
    <w:p w:rsidR="00063691" w:rsidRPr="008C455B" w:rsidRDefault="00063691" w:rsidP="00063691">
      <w:pPr>
        <w:widowControl/>
        <w:autoSpaceDE/>
        <w:autoSpaceDN/>
        <w:spacing w:after="160" w:line="360" w:lineRule="auto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8C455B">
        <w:rPr>
          <w:rFonts w:ascii="Times New Roman" w:eastAsiaTheme="minorHAnsi" w:hAnsi="Times New Roman" w:cs="Times New Roman"/>
          <w:sz w:val="24"/>
          <w:szCs w:val="24"/>
          <w:lang w:val="pt-BR"/>
        </w:rPr>
        <w:t>Declaramos que estamos de acordo com todas as condições inseridas no Termo de Referência e seus anexos.</w:t>
      </w:r>
    </w:p>
    <w:p w:rsidR="00063691" w:rsidRPr="008C455B" w:rsidRDefault="00063691" w:rsidP="00063691">
      <w:pPr>
        <w:widowControl/>
        <w:autoSpaceDE/>
        <w:autoSpaceDN/>
        <w:spacing w:after="160" w:line="360" w:lineRule="auto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:rsidR="00063691" w:rsidRPr="008C455B" w:rsidRDefault="00063691" w:rsidP="00063691">
      <w:pPr>
        <w:widowControl/>
        <w:autoSpaceDE/>
        <w:autoSpaceDN/>
        <w:spacing w:after="160" w:line="360" w:lineRule="auto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8C455B">
        <w:rPr>
          <w:rFonts w:ascii="Times New Roman" w:eastAsiaTheme="minorHAnsi" w:hAnsi="Times New Roman" w:cs="Times New Roman"/>
          <w:sz w:val="24"/>
          <w:szCs w:val="24"/>
          <w:lang w:val="pt-BR"/>
        </w:rPr>
        <w:t>Taquaral-SP, _____de _________________de 2025.</w:t>
      </w:r>
    </w:p>
    <w:p w:rsidR="00063691" w:rsidRPr="008C455B" w:rsidRDefault="00063691" w:rsidP="00063691">
      <w:pPr>
        <w:widowControl/>
        <w:autoSpaceDE/>
        <w:autoSpaceDN/>
        <w:spacing w:after="160" w:line="360" w:lineRule="auto"/>
        <w:rPr>
          <w:rFonts w:ascii="Book Antiqua" w:eastAsiaTheme="minorHAnsi" w:hAnsi="Book Antiqua" w:cstheme="minorBidi"/>
          <w:sz w:val="24"/>
          <w:szCs w:val="24"/>
          <w:lang w:val="pt-BR"/>
        </w:rPr>
      </w:pPr>
    </w:p>
    <w:p w:rsidR="00063691" w:rsidRPr="008C455B" w:rsidRDefault="00063691" w:rsidP="00063691">
      <w:pPr>
        <w:widowControl/>
        <w:autoSpaceDE/>
        <w:autoSpaceDN/>
        <w:spacing w:after="160" w:line="360" w:lineRule="auto"/>
        <w:rPr>
          <w:rFonts w:ascii="Book Antiqua" w:eastAsiaTheme="minorHAnsi" w:hAnsi="Book Antiqua" w:cstheme="minorBidi"/>
          <w:b/>
          <w:bCs/>
          <w:sz w:val="24"/>
          <w:szCs w:val="24"/>
          <w:lang w:val="pt-BR"/>
        </w:rPr>
      </w:pPr>
      <w:r w:rsidRPr="008C455B">
        <w:rPr>
          <w:rFonts w:ascii="Book Antiqua" w:eastAsiaTheme="minorHAnsi" w:hAnsi="Book Antiqua" w:cstheme="minorBidi"/>
          <w:b/>
          <w:bCs/>
          <w:sz w:val="24"/>
          <w:szCs w:val="24"/>
          <w:lang w:val="pt-BR"/>
        </w:rPr>
        <w:t>_________________________________</w:t>
      </w:r>
    </w:p>
    <w:p w:rsidR="00063691" w:rsidRPr="008C455B" w:rsidRDefault="00063691" w:rsidP="00063691">
      <w:pPr>
        <w:widowControl/>
        <w:autoSpaceDE/>
        <w:autoSpaceDN/>
        <w:spacing w:after="160" w:line="360" w:lineRule="auto"/>
        <w:rPr>
          <w:rFonts w:ascii="Book Antiqua" w:eastAsiaTheme="minorHAnsi" w:hAnsi="Book Antiqua" w:cstheme="minorBidi"/>
          <w:b/>
          <w:bCs/>
          <w:sz w:val="24"/>
          <w:szCs w:val="24"/>
          <w:lang w:val="pt-BR"/>
        </w:rPr>
      </w:pPr>
      <w:r w:rsidRPr="008C455B">
        <w:rPr>
          <w:rFonts w:ascii="Book Antiqua" w:eastAsiaTheme="minorHAnsi" w:hAnsi="Book Antiqua" w:cstheme="minorBidi"/>
          <w:b/>
          <w:bCs/>
          <w:sz w:val="24"/>
          <w:szCs w:val="24"/>
          <w:lang w:val="pt-BR"/>
        </w:rPr>
        <w:t>Nome do responsável</w:t>
      </w:r>
    </w:p>
    <w:p w:rsidR="00063691" w:rsidRDefault="00063691" w:rsidP="00063691">
      <w:pPr>
        <w:widowControl/>
        <w:autoSpaceDE/>
        <w:autoSpaceDN/>
        <w:spacing w:after="160" w:line="360" w:lineRule="auto"/>
        <w:rPr>
          <w:rFonts w:ascii="Book Antiqua" w:eastAsiaTheme="minorHAnsi" w:hAnsi="Book Antiqua" w:cstheme="minorBidi"/>
          <w:b/>
          <w:bCs/>
          <w:sz w:val="24"/>
          <w:szCs w:val="24"/>
          <w:lang w:val="pt-BR"/>
        </w:rPr>
      </w:pPr>
      <w:r w:rsidRPr="008C455B">
        <w:rPr>
          <w:rFonts w:ascii="Book Antiqua" w:eastAsiaTheme="minorHAnsi" w:hAnsi="Book Antiqua" w:cstheme="minorBidi"/>
          <w:b/>
          <w:bCs/>
          <w:sz w:val="24"/>
          <w:szCs w:val="24"/>
          <w:lang w:val="pt-BR"/>
        </w:rPr>
        <w:t xml:space="preserve">CPF </w:t>
      </w:r>
    </w:p>
    <w:p w:rsidR="00063691" w:rsidRPr="00E46943" w:rsidRDefault="00063691" w:rsidP="00063691">
      <w:pPr>
        <w:widowControl/>
        <w:autoSpaceDE/>
        <w:autoSpaceDN/>
        <w:spacing w:after="160" w:line="360" w:lineRule="auto"/>
        <w:rPr>
          <w:rFonts w:ascii="Book Antiqua" w:hAnsi="Book Antiqua" w:cs="Arial"/>
          <w:sz w:val="24"/>
          <w:szCs w:val="24"/>
        </w:rPr>
      </w:pPr>
      <w:r w:rsidRPr="008C455B">
        <w:rPr>
          <w:rFonts w:ascii="Book Antiqua" w:eastAsiaTheme="minorHAnsi" w:hAnsi="Book Antiqua" w:cstheme="minorBidi"/>
          <w:b/>
          <w:bCs/>
          <w:sz w:val="24"/>
          <w:szCs w:val="24"/>
          <w:lang w:val="pt-BR"/>
        </w:rPr>
        <w:t>RG.</w:t>
      </w:r>
      <w:r w:rsidRPr="00E46943">
        <w:rPr>
          <w:rFonts w:ascii="Book Antiqua" w:hAnsi="Book Antiqua" w:cs="Arial"/>
          <w:sz w:val="24"/>
          <w:szCs w:val="24"/>
        </w:rPr>
        <w:t xml:space="preserve"> </w:t>
      </w:r>
    </w:p>
    <w:p w:rsidR="00063691" w:rsidRDefault="00063691" w:rsidP="00063691"/>
    <w:p w:rsidR="00900C8D" w:rsidRDefault="00900C8D"/>
    <w:sectPr w:rsidR="00900C8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691"/>
    <w:rsid w:val="00063691"/>
    <w:rsid w:val="0090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AE7A6"/>
  <w15:chartTrackingRefBased/>
  <w15:docId w15:val="{A219FD3D-6741-4F03-84BD-C32E611D8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GARAMOND"/>
    <w:qFormat/>
    <w:rsid w:val="0006369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063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2025-07-21T18:32:00Z</dcterms:created>
  <dcterms:modified xsi:type="dcterms:W3CDTF">2025-07-21T18:33:00Z</dcterms:modified>
</cp:coreProperties>
</file>